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3313" w:firstLineChars="750"/>
        <w:jc w:val="both"/>
        <w:rPr>
          <w:rFonts w:ascii="宋体" w:hAnsi="宋体"/>
          <w:bCs/>
          <w:sz w:val="44"/>
          <w:szCs w:val="30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东北大学“平安校园”建设检查规</w:t>
      </w:r>
      <w:bookmarkEnd w:id="0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范</w:t>
      </w:r>
    </w:p>
    <w:tbl>
      <w:tblPr>
        <w:tblStyle w:val="2"/>
        <w:tblW w:w="14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1384"/>
        <w:gridCol w:w="1537"/>
        <w:gridCol w:w="6638"/>
        <w:gridCol w:w="1523"/>
        <w:gridCol w:w="798"/>
        <w:gridCol w:w="77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tblHeader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落实部门</w:t>
            </w:r>
          </w:p>
        </w:tc>
        <w:tc>
          <w:tcPr>
            <w:tcW w:w="66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检查要点</w:t>
            </w: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tblHeader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6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符合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不符合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1.组织领导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1.1 领导重视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“平安校园”建设列入学校重要议事日程；有切实可行的总体规划和实施方案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会议记录、规划方案、文件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1.2 组织建设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学校设有与“平安校园”要求相应领导组织，下设办公室，学校主要领导任组长；院（系）部处室等中层单位有相应的组织机构并有专人负责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1.3 组织目标管理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学校每年与二级部门、单位签订安全工作目标责任书；各部门、单位安全目标明确，体系完整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文件、档案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2.制度与机制建设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2.1 制度建设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与“平安校园”要求相关的安全、保卫、稳定和责任追究等各项工作制度健全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文件、档案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2.2 安全隐患排查整治机制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建立安全隐患排查整治制度；定期排查形成台账；督促整改措施落实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2.3 矛盾纠纷排查调处机制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信访办公室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建立矛盾纠纷排查调处制度；定期排查；及时调处、化解矛盾，不出现影响稳定的群体性事件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2.4 应急工作机制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制定并完善应急预案；建立校、院（系）两级应急工作体系；发生突发事件，应急处置及时妥善，未形成有较大影响的事件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1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2.5 信息工作机制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党委办公室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信息员队伍健全；信息收集报送及时顺畅；信息分析研判准确，预防措施到位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文件、会议、记录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2.6 校园周边综合治理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与地方有关部门的沟通协调机制，及时向驻地党委政府报告有关情况，开展共建活动，效果较好；学校对自身对外出租房屋管理规范，校园周边道路交通安全设施较为完善；学生遵守学校各项安全管理规定；不存放、不使用违章用具和管制刀具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文件、记录、现场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3.工作保障与队伍建设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3.1 技防建设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技防设施建设达到《辽宁省教育系统反恐怖防范工作标准（试行）》文件要求，运行良好，推进实施科技创安工程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3.2 经费保障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按照《关于印发“平安校园”创建标准（试行）》（辽综治办发（2016）15号）要求，将安全工作经费单独列入学校年度预算；严格执行预算计划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3.3 保卫机构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设立与其他行政机构设置相一致的保卫机构；内部岗位（科室）设置合理；岗位职责明确、管理规范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文件、档案、制度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3.4 专职安保队伍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根据《辽宁省教育系统反恐怖防范工作标准（试行）》规定，配备专职安保人员；年龄、文化结构适应工作需要；定期进行业务培训；落实保卫干部的特殊岗位津贴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文件、档案、记录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3.5 群防群治队伍 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教职工参加的安委会、调解委员会以及大学生消防、治安志愿者等组织健全、运行良好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3.6 设施装备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有满足需要的办公场所，办公设施齐全；配备专用器械；在校生8000人以上或校园面积超过1000亩的配备校内巡逻专用车辆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4.维护稳定工作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4.1 维稳工作体系建设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党委办公室、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信访办公室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完善维稳工作组织领导体系，理顺工作关系，健全工作机制；有效做好特殊敏感时段校园稳定工作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4.2 意识形态工作 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宣传部、教务处、研究生院、人事处【教师教学发展中心】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落实意识形态责任制，加强教师的政治纪律意识教育，严格执行课堂教学纪律；讲坛、论坛、刊物等宣传阵地的管理制度健全，管理到位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4.3 防范敌对势力的渗透破坏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党委办公室、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国际交流与合作处、公安处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有切实可行的防范方案，措施明确；外事活动管理规定健全；对外交流活动有审批报告；对外籍教师和留学生妥善管理；校内无宗教活动；未发生“法轮功”人员非法聚集和进京滋事事件；无失控漏管人员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方案、规定、记录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4.4宣传舆论引导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宣传部、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网络安全与信息化建设办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及时发布校内宣传信息，校园舆论导向鲜明；校园网络管理制度措施健全；不发生反动或有害政治信息传播、扩散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4.5建立稳定风险评估机制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党委办公室、工会、团委、学生工作处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把稳定风险评估纳入决策程序，建立完善师生利益诉求协调机制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资料、文件</w:t>
            </w:r>
          </w:p>
        </w:tc>
        <w:tc>
          <w:tcPr>
            <w:tcW w:w="79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5.安全教育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5.1学生思想动态摸排与教育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学生工作处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重视大学生思想政治教育，建立学生思想动态收集网络体系，掌握大学生思想动态，主动开展形势政策教育；关注特殊群体大学生思想动态和行为状况，并建立工作台账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资料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5.2安全法治教育机制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公安处、学生工作处、研究生院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制定安全法制教育计划和实施方案；多种途径开展经常性的安全法制教育，每学期不少于2次，效果良好；应急演练每学年不少于一次，新生参与率达到100%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5.3心理健康教育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学生指导服务中心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领导小组和机构健全；配备专职教师，开设课程，开展咨询；建立心理危机预警与干预机制，成效明显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5.4师生涉密教育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保密办公室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建立保密工作组织机构，主动开展保密宣传教育，完善保密制度，定期开展保密检查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文件、资料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6.校园安全管理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6.1消防安全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建筑经消防部门验收合格使用；消防设施、设备齐全、完好有效；日常消防经费纳入年度预算，满足工作需要；设置专兼结合的消防队伍；操作人员持证上岗；定期对消防人员、单位部门责任人进行培训；消防责任制、检查整改、安全生产、培训教育等各项管理制度健全并认真实施；用电用火管理到位，电路、燃气、压力容器等设施设备完好，生产、生活无违规用电、用火行为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制度、文件、记录、现场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6.2饮食安全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后勤管理处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各项饮食安全制度健全并落实；食堂基本设施设备齐全；食堂日常管理有序；炊事人员持证上岗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6.3传染病防控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医院、学生工作处、研究生院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建立校、院（系）、班三级工作网络，职责明确；卫生管理、督查、责任追究制度健全；重点部位定期消毒；传染病防控措施到位；健康教育普遍开展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文件、制度、记录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6.4交通安全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校内交通规划合理、标识完备、管理有序；校车管理规范；租用有资质公司的车辆，明确职责；校内未发生较大交通事故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现场、记录、档案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6.5治安管理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严格执行校门出入管理制度，外来人员及车辆管理有序；门卫人员着装整齐、文明执勤；建立校园110指挥系统，运转良好；合理安排治安巡逻密度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6.6校舍安全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后勤管理处、基建管理处、资产与实验室管理处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认真落实校舍及内部设施定期检查报告、维护维修、改造验收制度；对老化校舍、陈旧设施及时维修更新，校内无危房危墙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文件、记录、现场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6.7大型活动安全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严格执行大型活动报告审批制度，制定活动方案和专项应急预案；活动场所、部位管理措施到位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6.8实验室安全及危化品等管理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资产与实验室管理处、公安处、后勤管理处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范设置、严格管理校园内部危险化学品仓库，健全完善危化品采购、储存、使用、处置等各环节的安全管理规章制度和操作规定，严格实验室安全管理制度，加强对实验人员的安全培训，按照规范要求配齐实验室消防安全设施及人员防护器材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6.9防止传销进校园及非法校园贷工作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学生工作处、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研究生院、公安处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宣传教育工作扎实；对误入传销组织学生，及时协调有关部门救助；校内无传销组织及非法校园贷活动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7.安全文化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7.1安全文化理念  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学校有鲜明的安全文化理念，形成安全文化共识；师生有安全自觉意识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文件、记录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7.2安全文化氛围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安委会办公室</w:t>
            </w:r>
          </w:p>
        </w:tc>
        <w:tc>
          <w:tcPr>
            <w:tcW w:w="66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宣传设施齐备；宣传活动形式多样；校园网有安全文化专栏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现场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CEAD8C"/>
    <w:rsid w:val="6EE62D56"/>
    <w:rsid w:val="DACEA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2020-12-23T10:09:00Z</dcterms:created>
  <dc:creator>shitan</dc:creator>
  <cp:lastModifiedBy>大王叫我去刷碗✨</cp:lastModifiedBy>
  <dcterms:modified xsi:type="dcterms:W3CDTF">2020-12-23T02:28:22Z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